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F90E8D" w:rsidP="00F86F51">
      <w:pPr>
        <w:spacing w:line="360" w:lineRule="auto"/>
        <w:jc w:val="both"/>
        <w:rPr>
          <w:rFonts w:ascii="Arial" w:hAnsi="Arial" w:cs="Arial"/>
          <w:b/>
          <w:sz w:val="20"/>
          <w:szCs w:val="20"/>
        </w:rPr>
      </w:pPr>
      <w:r>
        <w:rPr>
          <w:rFonts w:ascii="Arial" w:hAnsi="Arial" w:cs="Arial"/>
          <w:b/>
          <w:sz w:val="20"/>
          <w:szCs w:val="20"/>
        </w:rPr>
        <w:t>VDL</w:t>
      </w:r>
      <w:r w:rsidR="00B823A0">
        <w:rPr>
          <w:rFonts w:ascii="Arial" w:hAnsi="Arial" w:cs="Arial"/>
          <w:b/>
          <w:sz w:val="20"/>
          <w:szCs w:val="20"/>
        </w:rPr>
        <w:t>:</w:t>
      </w:r>
      <w:r w:rsidR="00060175">
        <w:rPr>
          <w:rFonts w:ascii="Arial" w:hAnsi="Arial" w:cs="Arial"/>
          <w:b/>
          <w:sz w:val="20"/>
          <w:szCs w:val="20"/>
        </w:rPr>
        <w:t xml:space="preserve"> Annual</w:t>
      </w:r>
      <w:r w:rsidR="00D651E1">
        <w:rPr>
          <w:rFonts w:ascii="Arial" w:hAnsi="Arial" w:cs="Arial"/>
          <w:b/>
          <w:sz w:val="20"/>
          <w:szCs w:val="20"/>
        </w:rPr>
        <w:t xml:space="preserve"> </w:t>
      </w:r>
      <w:r w:rsidR="00080BE7">
        <w:rPr>
          <w:rFonts w:ascii="Arial" w:hAnsi="Arial" w:cs="Arial"/>
          <w:b/>
          <w:sz w:val="20"/>
          <w:szCs w:val="20"/>
        </w:rPr>
        <w:t>General Mandate 2020</w:t>
      </w:r>
    </w:p>
    <w:p w:rsidR="00CD77B1" w:rsidRDefault="00B70D7E" w:rsidP="001C077E">
      <w:pPr>
        <w:spacing w:line="360" w:lineRule="auto"/>
        <w:jc w:val="both"/>
        <w:rPr>
          <w:rFonts w:ascii="Arial" w:hAnsi="Arial" w:cs="Arial"/>
          <w:sz w:val="20"/>
          <w:szCs w:val="20"/>
        </w:rPr>
      </w:pPr>
      <w:r>
        <w:rPr>
          <w:rFonts w:ascii="Arial" w:hAnsi="Arial" w:cs="Arial"/>
          <w:sz w:val="20"/>
          <w:szCs w:val="20"/>
        </w:rPr>
        <w:t xml:space="preserve">On </w:t>
      </w:r>
      <w:r w:rsidR="00F90E8D">
        <w:rPr>
          <w:rFonts w:ascii="Arial" w:hAnsi="Arial" w:cs="Arial"/>
          <w:sz w:val="20"/>
          <w:szCs w:val="20"/>
        </w:rPr>
        <w:t>28 Sep</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F90E8D" w:rsidRPr="00F90E8D">
        <w:rPr>
          <w:rFonts w:ascii="Arial" w:hAnsi="Arial" w:cs="Arial"/>
          <w:sz w:val="20"/>
          <w:szCs w:val="20"/>
        </w:rPr>
        <w:t>Lamdong Foodstuffs Joint Stock Company</w:t>
      </w:r>
      <w:r w:rsidR="00F90E8D">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080BE7">
        <w:rPr>
          <w:rFonts w:ascii="Arial" w:hAnsi="Arial" w:cs="Arial"/>
          <w:sz w:val="20"/>
          <w:szCs w:val="20"/>
        </w:rPr>
        <w:t>General Mandate 2020</w:t>
      </w:r>
      <w:r w:rsidR="001860F6">
        <w:rPr>
          <w:rFonts w:ascii="Arial" w:hAnsi="Arial" w:cs="Arial"/>
          <w:sz w:val="20"/>
          <w:szCs w:val="20"/>
        </w:rPr>
        <w:t xml:space="preserve"> as follows:</w:t>
      </w:r>
    </w:p>
    <w:p w:rsidR="00080BE7" w:rsidRDefault="00080BE7" w:rsidP="001C077E">
      <w:pPr>
        <w:spacing w:line="360" w:lineRule="auto"/>
        <w:jc w:val="both"/>
        <w:rPr>
          <w:rFonts w:ascii="Arial" w:hAnsi="Arial" w:cs="Arial"/>
          <w:sz w:val="20"/>
          <w:szCs w:val="20"/>
        </w:rPr>
      </w:pPr>
      <w:r>
        <w:rPr>
          <w:rFonts w:ascii="Arial" w:hAnsi="Arial" w:cs="Arial"/>
          <w:sz w:val="20"/>
          <w:szCs w:val="20"/>
        </w:rPr>
        <w:t xml:space="preserve">Article 1: Approve the </w:t>
      </w:r>
      <w:r w:rsidR="00F90E8D">
        <w:rPr>
          <w:rFonts w:ascii="Arial" w:hAnsi="Arial" w:cs="Arial"/>
          <w:sz w:val="20"/>
          <w:szCs w:val="20"/>
        </w:rPr>
        <w:t>audited financial statement 2019</w:t>
      </w:r>
    </w:p>
    <w:p w:rsidR="00080BE7" w:rsidRDefault="00080BE7" w:rsidP="001C077E">
      <w:pPr>
        <w:spacing w:line="360" w:lineRule="auto"/>
        <w:jc w:val="both"/>
        <w:rPr>
          <w:rFonts w:ascii="Arial" w:hAnsi="Arial" w:cs="Arial"/>
          <w:sz w:val="20"/>
          <w:szCs w:val="20"/>
        </w:rPr>
      </w:pPr>
      <w:r>
        <w:rPr>
          <w:rFonts w:ascii="Arial" w:hAnsi="Arial" w:cs="Arial"/>
          <w:sz w:val="20"/>
          <w:szCs w:val="20"/>
        </w:rPr>
        <w:t xml:space="preserve">Article 2: Approve the operation </w:t>
      </w:r>
      <w:r w:rsidR="00F90E8D">
        <w:rPr>
          <w:rFonts w:ascii="Arial" w:hAnsi="Arial" w:cs="Arial"/>
          <w:sz w:val="20"/>
          <w:szCs w:val="20"/>
        </w:rPr>
        <w:t>report of the Board of Directors, Supervisory Board for 2019</w:t>
      </w:r>
    </w:p>
    <w:p w:rsidR="00080BE7" w:rsidRDefault="00080BE7" w:rsidP="001C077E">
      <w:pPr>
        <w:spacing w:line="360" w:lineRule="auto"/>
        <w:jc w:val="both"/>
        <w:rPr>
          <w:rFonts w:ascii="Arial" w:hAnsi="Arial" w:cs="Arial"/>
          <w:sz w:val="20"/>
          <w:szCs w:val="20"/>
        </w:rPr>
      </w:pPr>
      <w:r>
        <w:rPr>
          <w:rFonts w:ascii="Arial" w:hAnsi="Arial" w:cs="Arial"/>
          <w:sz w:val="20"/>
          <w:szCs w:val="20"/>
        </w:rPr>
        <w:t xml:space="preserve">Article 3: Approve the </w:t>
      </w:r>
      <w:r w:rsidR="00F90E8D">
        <w:rPr>
          <w:rFonts w:ascii="Arial" w:hAnsi="Arial" w:cs="Arial"/>
          <w:sz w:val="20"/>
          <w:szCs w:val="20"/>
        </w:rPr>
        <w:t>profit distribution plan and remuneration for the Board of Directors, Supervisory Board 2019</w:t>
      </w:r>
    </w:p>
    <w:p w:rsidR="001847F9" w:rsidRDefault="00F90E8D" w:rsidP="001C077E">
      <w:pPr>
        <w:spacing w:line="360" w:lineRule="auto"/>
        <w:jc w:val="both"/>
        <w:rPr>
          <w:rFonts w:ascii="Arial" w:hAnsi="Arial" w:cs="Arial"/>
          <w:sz w:val="20"/>
          <w:szCs w:val="20"/>
        </w:rPr>
      </w:pPr>
      <w:r>
        <w:rPr>
          <w:rFonts w:ascii="Arial" w:hAnsi="Arial" w:cs="Arial"/>
          <w:sz w:val="20"/>
          <w:szCs w:val="20"/>
        </w:rPr>
        <w:t>The General meeting of shareholders approves that all of the undistributed profit at date 31/03/2020 on the consolidated financial statement of the Company which is VND 35,912,698,841 shall be used for the investment and development of the Company</w:t>
      </w:r>
    </w:p>
    <w:p w:rsidR="00F90E8D" w:rsidRDefault="00F90E8D" w:rsidP="001C077E">
      <w:pPr>
        <w:spacing w:line="360" w:lineRule="auto"/>
        <w:jc w:val="both"/>
        <w:rPr>
          <w:rFonts w:ascii="Arial" w:hAnsi="Arial" w:cs="Arial"/>
          <w:sz w:val="20"/>
          <w:szCs w:val="20"/>
        </w:rPr>
      </w:pPr>
      <w:r>
        <w:rPr>
          <w:rFonts w:ascii="Arial" w:hAnsi="Arial" w:cs="Arial"/>
          <w:sz w:val="20"/>
          <w:szCs w:val="20"/>
        </w:rPr>
        <w:t>Remuneration for the Board of Directors, Supervisory Board 2019 (excluding income of specialized members of the Board of Directors, Supervisory Board): VND 0</w:t>
      </w:r>
    </w:p>
    <w:p w:rsidR="00BD216A" w:rsidRDefault="001847F9" w:rsidP="001C077E">
      <w:pPr>
        <w:spacing w:line="360" w:lineRule="auto"/>
        <w:jc w:val="both"/>
        <w:rPr>
          <w:rFonts w:ascii="Arial" w:hAnsi="Arial" w:cs="Arial"/>
          <w:sz w:val="20"/>
          <w:szCs w:val="20"/>
        </w:rPr>
      </w:pPr>
      <w:r w:rsidRPr="001847F9">
        <w:rPr>
          <w:rFonts w:ascii="Arial" w:hAnsi="Arial" w:cs="Arial"/>
          <w:sz w:val="20"/>
          <w:szCs w:val="20"/>
        </w:rPr>
        <w:t>Article 4: Approving the</w:t>
      </w:r>
      <w:r w:rsidR="00BD216A">
        <w:rPr>
          <w:rFonts w:ascii="Arial" w:hAnsi="Arial" w:cs="Arial"/>
          <w:sz w:val="20"/>
          <w:szCs w:val="20"/>
        </w:rPr>
        <w:t xml:space="preserve"> business and production plan for</w:t>
      </w:r>
      <w:r w:rsidRPr="001847F9">
        <w:rPr>
          <w:rFonts w:ascii="Arial" w:hAnsi="Arial" w:cs="Arial"/>
          <w:sz w:val="20"/>
          <w:szCs w:val="20"/>
        </w:rPr>
        <w:t xml:space="preserve"> 2020:  </w:t>
      </w:r>
    </w:p>
    <w:p w:rsidR="00BD216A" w:rsidRDefault="00BD216A" w:rsidP="001C077E">
      <w:pPr>
        <w:spacing w:line="360" w:lineRule="auto"/>
        <w:jc w:val="both"/>
        <w:rPr>
          <w:rFonts w:ascii="Arial" w:hAnsi="Arial" w:cs="Arial"/>
          <w:sz w:val="20"/>
          <w:szCs w:val="20"/>
        </w:rPr>
      </w:pPr>
      <w:r>
        <w:rPr>
          <w:rFonts w:ascii="Arial" w:hAnsi="Arial" w:cs="Arial"/>
          <w:sz w:val="20"/>
          <w:szCs w:val="20"/>
        </w:rPr>
        <w:t>- R</w:t>
      </w:r>
      <w:r w:rsidR="00F90E8D">
        <w:rPr>
          <w:rFonts w:ascii="Arial" w:hAnsi="Arial" w:cs="Arial"/>
          <w:sz w:val="20"/>
          <w:szCs w:val="20"/>
        </w:rPr>
        <w:t xml:space="preserve">evenue: </w:t>
      </w:r>
      <w:r>
        <w:rPr>
          <w:rFonts w:ascii="Arial" w:hAnsi="Arial" w:cs="Arial"/>
          <w:sz w:val="20"/>
          <w:szCs w:val="20"/>
        </w:rPr>
        <w:t xml:space="preserve">VND </w:t>
      </w:r>
      <w:r w:rsidR="00F90E8D">
        <w:rPr>
          <w:rFonts w:ascii="Arial" w:hAnsi="Arial" w:cs="Arial"/>
          <w:sz w:val="20"/>
          <w:szCs w:val="20"/>
        </w:rPr>
        <w:t>361</w:t>
      </w:r>
      <w:r w:rsidR="001847F9" w:rsidRPr="001847F9">
        <w:rPr>
          <w:rFonts w:ascii="Arial" w:hAnsi="Arial" w:cs="Arial"/>
          <w:sz w:val="20"/>
          <w:szCs w:val="20"/>
        </w:rPr>
        <w:t xml:space="preserve"> billion </w:t>
      </w:r>
    </w:p>
    <w:p w:rsidR="00BD216A" w:rsidRDefault="00BD216A" w:rsidP="001C077E">
      <w:pPr>
        <w:spacing w:line="360" w:lineRule="auto"/>
        <w:jc w:val="both"/>
        <w:rPr>
          <w:rFonts w:ascii="Arial" w:hAnsi="Arial" w:cs="Arial"/>
          <w:sz w:val="20"/>
          <w:szCs w:val="20"/>
        </w:rPr>
      </w:pPr>
      <w:r>
        <w:rPr>
          <w:rFonts w:ascii="Arial" w:hAnsi="Arial" w:cs="Arial"/>
          <w:sz w:val="20"/>
          <w:szCs w:val="20"/>
        </w:rPr>
        <w:t xml:space="preserve">- </w:t>
      </w:r>
      <w:r w:rsidR="001847F9" w:rsidRPr="001847F9">
        <w:rPr>
          <w:rFonts w:ascii="Arial" w:hAnsi="Arial" w:cs="Arial"/>
          <w:sz w:val="20"/>
          <w:szCs w:val="20"/>
        </w:rPr>
        <w:t>Pre-tax pr</w:t>
      </w:r>
      <w:r w:rsidR="00F90E8D">
        <w:rPr>
          <w:rFonts w:ascii="Arial" w:hAnsi="Arial" w:cs="Arial"/>
          <w:sz w:val="20"/>
          <w:szCs w:val="20"/>
        </w:rPr>
        <w:t>ofit: VND 7.1 bi</w:t>
      </w:r>
      <w:r w:rsidR="001847F9" w:rsidRPr="001847F9">
        <w:rPr>
          <w:rFonts w:ascii="Arial" w:hAnsi="Arial" w:cs="Arial"/>
          <w:sz w:val="20"/>
          <w:szCs w:val="20"/>
        </w:rPr>
        <w:t xml:space="preserve">llion </w:t>
      </w:r>
    </w:p>
    <w:p w:rsidR="00772934" w:rsidRDefault="001847F9" w:rsidP="001C077E">
      <w:pPr>
        <w:spacing w:line="360" w:lineRule="auto"/>
        <w:jc w:val="both"/>
        <w:rPr>
          <w:rFonts w:ascii="Arial" w:hAnsi="Arial" w:cs="Arial"/>
          <w:sz w:val="20"/>
          <w:szCs w:val="20"/>
        </w:rPr>
      </w:pPr>
      <w:r w:rsidRPr="001847F9">
        <w:rPr>
          <w:rFonts w:ascii="Arial" w:hAnsi="Arial" w:cs="Arial"/>
          <w:sz w:val="20"/>
          <w:szCs w:val="20"/>
        </w:rPr>
        <w:t xml:space="preserve">Article 5: </w:t>
      </w:r>
      <w:r w:rsidR="00F90E8D">
        <w:rPr>
          <w:rFonts w:ascii="Arial" w:hAnsi="Arial" w:cs="Arial"/>
          <w:sz w:val="20"/>
          <w:szCs w:val="20"/>
        </w:rPr>
        <w:t>Approve the selection of auditor for 2020:</w:t>
      </w:r>
    </w:p>
    <w:p w:rsidR="00F90E8D" w:rsidRDefault="00F90E8D" w:rsidP="001C077E">
      <w:pPr>
        <w:spacing w:line="360" w:lineRule="auto"/>
        <w:jc w:val="both"/>
        <w:rPr>
          <w:rFonts w:ascii="Arial" w:hAnsi="Arial" w:cs="Arial"/>
          <w:sz w:val="20"/>
          <w:szCs w:val="20"/>
        </w:rPr>
      </w:pPr>
      <w:r>
        <w:rPr>
          <w:rFonts w:ascii="Arial" w:hAnsi="Arial" w:cs="Arial"/>
          <w:sz w:val="20"/>
          <w:szCs w:val="20"/>
        </w:rPr>
        <w:t>The General meeting of shareholders authorizes the BOD to select one of the following auditors to audit financial statements 2020:</w:t>
      </w:r>
    </w:p>
    <w:p w:rsidR="00F90E8D" w:rsidRDefault="00F90E8D" w:rsidP="001C077E">
      <w:pPr>
        <w:spacing w:line="360" w:lineRule="auto"/>
        <w:jc w:val="both"/>
        <w:rPr>
          <w:rFonts w:ascii="Arial" w:hAnsi="Arial" w:cs="Arial"/>
          <w:sz w:val="20"/>
          <w:szCs w:val="20"/>
        </w:rPr>
      </w:pPr>
      <w:r>
        <w:rPr>
          <w:rFonts w:ascii="Arial" w:hAnsi="Arial" w:cs="Arial"/>
          <w:sz w:val="20"/>
          <w:szCs w:val="20"/>
        </w:rPr>
        <w:t xml:space="preserve">- </w:t>
      </w:r>
      <w:r w:rsidRPr="00F90E8D">
        <w:rPr>
          <w:rFonts w:ascii="Arial" w:hAnsi="Arial" w:cs="Arial"/>
          <w:sz w:val="20"/>
          <w:szCs w:val="20"/>
        </w:rPr>
        <w:t>A&amp;C Auditing And Consulting Company Limited</w:t>
      </w:r>
    </w:p>
    <w:p w:rsidR="00F90E8D" w:rsidRDefault="00F90E8D" w:rsidP="001C077E">
      <w:pPr>
        <w:spacing w:line="360" w:lineRule="auto"/>
        <w:jc w:val="both"/>
        <w:rPr>
          <w:rFonts w:ascii="Arial" w:eastAsia="Times New Roman" w:hAnsi="Arial" w:cs="Arial"/>
          <w:color w:val="000000"/>
          <w:sz w:val="20"/>
          <w:szCs w:val="20"/>
        </w:rPr>
      </w:pPr>
      <w:r>
        <w:rPr>
          <w:rFonts w:ascii="Arial" w:hAnsi="Arial" w:cs="Arial"/>
          <w:sz w:val="20"/>
          <w:szCs w:val="20"/>
        </w:rPr>
        <w:t xml:space="preserve">- </w:t>
      </w:r>
      <w:r w:rsidRPr="002F406A">
        <w:rPr>
          <w:rFonts w:ascii="Arial" w:eastAsia="Times New Roman" w:hAnsi="Arial" w:cs="Arial"/>
          <w:color w:val="000000"/>
          <w:sz w:val="20"/>
          <w:szCs w:val="20"/>
        </w:rPr>
        <w:t>Vietnam Auditing and Valuation Co., Ltd</w:t>
      </w:r>
    </w:p>
    <w:p w:rsidR="00F90E8D" w:rsidRDefault="00F90E8D" w:rsidP="00F90E8D">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Pr>
          <w:rFonts w:ascii="Arial" w:eastAsia="Times New Roman" w:hAnsi="Arial" w:cs="Arial"/>
          <w:color w:val="000000"/>
          <w:sz w:val="20"/>
          <w:szCs w:val="20"/>
        </w:rPr>
        <w:t>AASC</w:t>
      </w:r>
      <w:r w:rsidRPr="002F406A">
        <w:rPr>
          <w:rFonts w:ascii="Arial" w:eastAsia="Times New Roman" w:hAnsi="Arial" w:cs="Arial"/>
          <w:color w:val="000000"/>
          <w:sz w:val="20"/>
          <w:szCs w:val="20"/>
        </w:rPr>
        <w:t xml:space="preserve"> Auditing Firm Company Limited</w:t>
      </w:r>
    </w:p>
    <w:p w:rsidR="00130408" w:rsidRPr="00F90E8D" w:rsidRDefault="00130408" w:rsidP="00F90E8D">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In case the Board of Directors could not negotiate terms with the above auditors, the General meeting of Shareholders authorizes the Board of Directors to select another auditor in the list of auditors accepted by the State Securities Commission</w:t>
      </w:r>
    </w:p>
    <w:p w:rsidR="00EA6453" w:rsidRDefault="006F28FE" w:rsidP="001C077E">
      <w:pPr>
        <w:spacing w:line="360" w:lineRule="auto"/>
        <w:jc w:val="both"/>
        <w:rPr>
          <w:rFonts w:ascii="Arial" w:hAnsi="Arial" w:cs="Arial"/>
          <w:sz w:val="20"/>
          <w:szCs w:val="20"/>
        </w:rPr>
      </w:pPr>
      <w:r>
        <w:rPr>
          <w:rFonts w:ascii="Arial" w:hAnsi="Arial" w:cs="Arial"/>
          <w:sz w:val="20"/>
          <w:szCs w:val="20"/>
        </w:rPr>
        <w:t xml:space="preserve">Article 6: Approve the </w:t>
      </w:r>
      <w:r w:rsidR="00AE460E">
        <w:rPr>
          <w:rFonts w:ascii="Arial" w:hAnsi="Arial" w:cs="Arial"/>
          <w:sz w:val="20"/>
          <w:szCs w:val="20"/>
        </w:rPr>
        <w:t>Change in organizational administration and supervision of the Company</w:t>
      </w:r>
    </w:p>
    <w:p w:rsidR="00F50BA6" w:rsidRDefault="006F28FE" w:rsidP="001C077E">
      <w:pPr>
        <w:spacing w:line="360" w:lineRule="auto"/>
        <w:jc w:val="both"/>
        <w:rPr>
          <w:rFonts w:ascii="Arial" w:hAnsi="Arial" w:cs="Arial"/>
          <w:sz w:val="20"/>
          <w:szCs w:val="20"/>
        </w:rPr>
      </w:pPr>
      <w:r w:rsidRPr="006F28FE">
        <w:rPr>
          <w:rFonts w:ascii="Arial" w:hAnsi="Arial" w:cs="Arial"/>
          <w:sz w:val="20"/>
          <w:szCs w:val="20"/>
        </w:rPr>
        <w:t>A</w:t>
      </w:r>
      <w:r w:rsidR="00EA6453">
        <w:rPr>
          <w:rFonts w:ascii="Arial" w:hAnsi="Arial" w:cs="Arial"/>
          <w:sz w:val="20"/>
          <w:szCs w:val="20"/>
        </w:rPr>
        <w:t xml:space="preserve">rticle 7: Approve the </w:t>
      </w:r>
      <w:r w:rsidR="00AE460E">
        <w:rPr>
          <w:rFonts w:ascii="Arial" w:hAnsi="Arial" w:cs="Arial"/>
          <w:sz w:val="20"/>
          <w:szCs w:val="20"/>
        </w:rPr>
        <w:t>amendment of the Charter of the Company</w:t>
      </w:r>
    </w:p>
    <w:p w:rsidR="008E426F" w:rsidRDefault="00AE460E" w:rsidP="001C077E">
      <w:pPr>
        <w:spacing w:line="360" w:lineRule="auto"/>
        <w:jc w:val="both"/>
        <w:rPr>
          <w:rFonts w:ascii="Arial" w:hAnsi="Arial" w:cs="Arial"/>
          <w:sz w:val="20"/>
          <w:szCs w:val="20"/>
        </w:rPr>
      </w:pPr>
      <w:r>
        <w:rPr>
          <w:rFonts w:ascii="Arial" w:hAnsi="Arial" w:cs="Arial"/>
          <w:sz w:val="20"/>
          <w:szCs w:val="20"/>
        </w:rPr>
        <w:t>Article 8: Approve the amendment of the Internal Regulation on management of the Company</w:t>
      </w:r>
    </w:p>
    <w:p w:rsidR="00AE460E" w:rsidRDefault="00AE460E" w:rsidP="001C077E">
      <w:pPr>
        <w:spacing w:line="360" w:lineRule="auto"/>
        <w:jc w:val="both"/>
        <w:rPr>
          <w:rFonts w:ascii="Arial" w:hAnsi="Arial" w:cs="Arial"/>
          <w:sz w:val="20"/>
          <w:szCs w:val="20"/>
        </w:rPr>
      </w:pPr>
      <w:r>
        <w:rPr>
          <w:rFonts w:ascii="Arial" w:hAnsi="Arial" w:cs="Arial"/>
          <w:sz w:val="20"/>
          <w:szCs w:val="20"/>
        </w:rPr>
        <w:t>Article 9: Approve the remuneration of the Board of Directors 2020</w:t>
      </w:r>
    </w:p>
    <w:p w:rsidR="00AE460E" w:rsidRDefault="00AE460E" w:rsidP="001C077E">
      <w:pPr>
        <w:spacing w:line="360" w:lineRule="auto"/>
        <w:jc w:val="both"/>
        <w:rPr>
          <w:rFonts w:ascii="Arial" w:hAnsi="Arial" w:cs="Arial"/>
          <w:sz w:val="20"/>
          <w:szCs w:val="20"/>
        </w:rPr>
      </w:pPr>
      <w:r>
        <w:rPr>
          <w:rFonts w:ascii="Arial" w:hAnsi="Arial" w:cs="Arial"/>
          <w:sz w:val="20"/>
          <w:szCs w:val="20"/>
        </w:rPr>
        <w:lastRenderedPageBreak/>
        <w:t>Article 10: Approve the election of members of the Board of Directors term 2020-2025</w:t>
      </w:r>
    </w:p>
    <w:p w:rsidR="00AE460E" w:rsidRDefault="00AE460E" w:rsidP="001C077E">
      <w:pPr>
        <w:spacing w:line="360" w:lineRule="auto"/>
        <w:jc w:val="both"/>
        <w:rPr>
          <w:rFonts w:ascii="Arial" w:hAnsi="Arial" w:cs="Arial"/>
          <w:sz w:val="20"/>
          <w:szCs w:val="20"/>
        </w:rPr>
      </w:pPr>
      <w:r>
        <w:rPr>
          <w:rFonts w:ascii="Arial" w:hAnsi="Arial" w:cs="Arial"/>
          <w:sz w:val="20"/>
          <w:szCs w:val="20"/>
        </w:rPr>
        <w:t>The General meeting of shareholders approves the election of members of the Board of Directors term 2020-2025:</w:t>
      </w:r>
    </w:p>
    <w:p w:rsidR="00AE460E" w:rsidRDefault="00AE460E" w:rsidP="001C077E">
      <w:pPr>
        <w:spacing w:line="360" w:lineRule="auto"/>
        <w:jc w:val="both"/>
        <w:rPr>
          <w:rFonts w:ascii="Arial" w:hAnsi="Arial" w:cs="Arial"/>
          <w:sz w:val="20"/>
          <w:szCs w:val="20"/>
        </w:rPr>
      </w:pPr>
      <w:r>
        <w:rPr>
          <w:rFonts w:ascii="Arial" w:hAnsi="Arial" w:cs="Arial"/>
          <w:sz w:val="20"/>
          <w:szCs w:val="20"/>
        </w:rPr>
        <w:t>- Number of members of the BOD: 05 members</w:t>
      </w:r>
    </w:p>
    <w:p w:rsidR="00AE460E" w:rsidRDefault="00AE460E" w:rsidP="001C077E">
      <w:pPr>
        <w:spacing w:line="360" w:lineRule="auto"/>
        <w:jc w:val="both"/>
        <w:rPr>
          <w:rFonts w:ascii="Arial" w:hAnsi="Arial" w:cs="Arial"/>
          <w:sz w:val="20"/>
          <w:szCs w:val="20"/>
        </w:rPr>
      </w:pPr>
      <w:r>
        <w:rPr>
          <w:rFonts w:ascii="Arial" w:hAnsi="Arial" w:cs="Arial"/>
          <w:sz w:val="20"/>
          <w:szCs w:val="20"/>
        </w:rPr>
        <w:t>- Term: 05 years (2020-2025)</w:t>
      </w:r>
    </w:p>
    <w:p w:rsidR="00AE460E" w:rsidRDefault="00AE460E" w:rsidP="001C077E">
      <w:pPr>
        <w:spacing w:line="360" w:lineRule="auto"/>
        <w:jc w:val="both"/>
        <w:rPr>
          <w:rFonts w:ascii="Arial" w:hAnsi="Arial" w:cs="Arial"/>
          <w:sz w:val="20"/>
          <w:szCs w:val="20"/>
        </w:rPr>
      </w:pPr>
      <w:r>
        <w:rPr>
          <w:rFonts w:ascii="Arial" w:hAnsi="Arial" w:cs="Arial"/>
          <w:sz w:val="20"/>
          <w:szCs w:val="20"/>
        </w:rPr>
        <w:t xml:space="preserve">The General meeting of shareholders approves the list of election of </w:t>
      </w:r>
      <w:r>
        <w:rPr>
          <w:rFonts w:ascii="Arial" w:hAnsi="Arial" w:cs="Arial"/>
          <w:sz w:val="20"/>
          <w:szCs w:val="20"/>
        </w:rPr>
        <w:t>members of the Board of Directors</w:t>
      </w:r>
    </w:p>
    <w:p w:rsidR="00AE460E" w:rsidRDefault="00AE460E" w:rsidP="001C077E">
      <w:pPr>
        <w:spacing w:line="360" w:lineRule="auto"/>
        <w:jc w:val="both"/>
        <w:rPr>
          <w:rFonts w:ascii="Arial" w:hAnsi="Arial" w:cs="Arial"/>
          <w:sz w:val="20"/>
          <w:szCs w:val="20"/>
        </w:rPr>
      </w:pPr>
      <w:r>
        <w:rPr>
          <w:rFonts w:ascii="Arial" w:hAnsi="Arial" w:cs="Arial"/>
          <w:sz w:val="20"/>
          <w:szCs w:val="20"/>
        </w:rPr>
        <w:t xml:space="preserve">Article 11: Result of the election of </w:t>
      </w:r>
      <w:r>
        <w:rPr>
          <w:rFonts w:ascii="Arial" w:hAnsi="Arial" w:cs="Arial"/>
          <w:sz w:val="20"/>
          <w:szCs w:val="20"/>
        </w:rPr>
        <w:t>members of the Board of Directors</w:t>
      </w:r>
    </w:p>
    <w:p w:rsidR="00AE460E" w:rsidRDefault="00AE460E" w:rsidP="00AE460E">
      <w:pPr>
        <w:spacing w:line="360" w:lineRule="auto"/>
        <w:jc w:val="both"/>
        <w:rPr>
          <w:rFonts w:ascii="Arial" w:hAnsi="Arial" w:cs="Arial"/>
          <w:sz w:val="20"/>
          <w:szCs w:val="20"/>
        </w:rPr>
      </w:pPr>
      <w:r>
        <w:rPr>
          <w:rFonts w:ascii="Arial" w:hAnsi="Arial" w:cs="Arial"/>
          <w:sz w:val="20"/>
          <w:szCs w:val="20"/>
        </w:rPr>
        <w:t xml:space="preserve">The General meeting of shareholders approves the </w:t>
      </w:r>
      <w:r>
        <w:rPr>
          <w:rFonts w:ascii="Arial" w:hAnsi="Arial" w:cs="Arial"/>
          <w:sz w:val="20"/>
          <w:szCs w:val="20"/>
        </w:rPr>
        <w:t>result</w:t>
      </w:r>
      <w:r>
        <w:rPr>
          <w:rFonts w:ascii="Arial" w:hAnsi="Arial" w:cs="Arial"/>
          <w:sz w:val="20"/>
          <w:szCs w:val="20"/>
        </w:rPr>
        <w:t xml:space="preserve"> of election of members of the Board of Directors</w:t>
      </w:r>
      <w:r>
        <w:rPr>
          <w:rFonts w:ascii="Arial" w:hAnsi="Arial" w:cs="Arial"/>
          <w:sz w:val="20"/>
          <w:szCs w:val="20"/>
        </w:rPr>
        <w:t xml:space="preserve"> term 2020-2025 with the following members:</w:t>
      </w:r>
    </w:p>
    <w:tbl>
      <w:tblPr>
        <w:tblStyle w:val="TableGrid"/>
        <w:tblW w:w="0" w:type="auto"/>
        <w:tblLook w:val="04A0" w:firstRow="1" w:lastRow="0" w:firstColumn="1" w:lastColumn="0" w:noHBand="0" w:noVBand="1"/>
      </w:tblPr>
      <w:tblGrid>
        <w:gridCol w:w="817"/>
        <w:gridCol w:w="5567"/>
        <w:gridCol w:w="3192"/>
      </w:tblGrid>
      <w:tr w:rsidR="00AE460E" w:rsidTr="00AE460E">
        <w:tc>
          <w:tcPr>
            <w:tcW w:w="81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No.</w:t>
            </w:r>
          </w:p>
        </w:tc>
        <w:tc>
          <w:tcPr>
            <w:tcW w:w="556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Name</w:t>
            </w:r>
          </w:p>
        </w:tc>
        <w:tc>
          <w:tcPr>
            <w:tcW w:w="3192"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Number of valid votes</w:t>
            </w:r>
          </w:p>
        </w:tc>
      </w:tr>
      <w:tr w:rsidR="00AE460E" w:rsidTr="00AE460E">
        <w:tc>
          <w:tcPr>
            <w:tcW w:w="81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1</w:t>
            </w:r>
          </w:p>
        </w:tc>
        <w:tc>
          <w:tcPr>
            <w:tcW w:w="5567" w:type="dxa"/>
          </w:tcPr>
          <w:p w:rsidR="00AE460E" w:rsidRDefault="00AE460E" w:rsidP="00AE460E">
            <w:pPr>
              <w:spacing w:line="360" w:lineRule="auto"/>
              <w:jc w:val="both"/>
              <w:rPr>
                <w:rFonts w:ascii="Arial" w:hAnsi="Arial" w:cs="Arial"/>
                <w:sz w:val="20"/>
                <w:szCs w:val="20"/>
              </w:rPr>
            </w:pPr>
            <w:r>
              <w:rPr>
                <w:rFonts w:ascii="Arial" w:hAnsi="Arial" w:cs="Arial"/>
                <w:sz w:val="20"/>
                <w:szCs w:val="20"/>
              </w:rPr>
              <w:t>Mr. Nguyen Van Viet</w:t>
            </w:r>
          </w:p>
        </w:tc>
        <w:tc>
          <w:tcPr>
            <w:tcW w:w="3192"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13,775,565</w:t>
            </w:r>
          </w:p>
        </w:tc>
      </w:tr>
      <w:tr w:rsidR="00AE460E" w:rsidTr="00AE460E">
        <w:tc>
          <w:tcPr>
            <w:tcW w:w="81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2</w:t>
            </w:r>
          </w:p>
        </w:tc>
        <w:tc>
          <w:tcPr>
            <w:tcW w:w="5567" w:type="dxa"/>
          </w:tcPr>
          <w:p w:rsidR="00AE460E" w:rsidRDefault="00AE460E" w:rsidP="00AE460E">
            <w:pPr>
              <w:spacing w:line="360" w:lineRule="auto"/>
              <w:jc w:val="both"/>
              <w:rPr>
                <w:rFonts w:ascii="Arial" w:hAnsi="Arial" w:cs="Arial"/>
                <w:sz w:val="20"/>
                <w:szCs w:val="20"/>
              </w:rPr>
            </w:pPr>
            <w:r>
              <w:rPr>
                <w:rFonts w:ascii="Arial" w:hAnsi="Arial" w:cs="Arial"/>
                <w:sz w:val="20"/>
                <w:szCs w:val="20"/>
              </w:rPr>
              <w:t>Mr. Tran Chi Son</w:t>
            </w:r>
          </w:p>
        </w:tc>
        <w:tc>
          <w:tcPr>
            <w:tcW w:w="3192"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13,764,915</w:t>
            </w:r>
          </w:p>
        </w:tc>
      </w:tr>
      <w:tr w:rsidR="00AE460E" w:rsidTr="00AE460E">
        <w:tc>
          <w:tcPr>
            <w:tcW w:w="81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3</w:t>
            </w:r>
          </w:p>
        </w:tc>
        <w:tc>
          <w:tcPr>
            <w:tcW w:w="5567" w:type="dxa"/>
          </w:tcPr>
          <w:p w:rsidR="00AE460E" w:rsidRDefault="00AE460E" w:rsidP="00AE460E">
            <w:pPr>
              <w:spacing w:line="360" w:lineRule="auto"/>
              <w:jc w:val="both"/>
              <w:rPr>
                <w:rFonts w:ascii="Arial" w:hAnsi="Arial" w:cs="Arial"/>
                <w:sz w:val="20"/>
                <w:szCs w:val="20"/>
              </w:rPr>
            </w:pPr>
            <w:r>
              <w:rPr>
                <w:rFonts w:ascii="Arial" w:hAnsi="Arial" w:cs="Arial"/>
                <w:sz w:val="20"/>
                <w:szCs w:val="20"/>
              </w:rPr>
              <w:t>Mr. Nghiem Van Thang</w:t>
            </w:r>
          </w:p>
        </w:tc>
        <w:tc>
          <w:tcPr>
            <w:tcW w:w="3192"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13,758,658</w:t>
            </w:r>
          </w:p>
        </w:tc>
      </w:tr>
      <w:tr w:rsidR="00AE460E" w:rsidTr="00AE460E">
        <w:tc>
          <w:tcPr>
            <w:tcW w:w="81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4</w:t>
            </w:r>
          </w:p>
        </w:tc>
        <w:tc>
          <w:tcPr>
            <w:tcW w:w="5567" w:type="dxa"/>
          </w:tcPr>
          <w:p w:rsidR="00AE460E" w:rsidRDefault="00AE460E" w:rsidP="00AE460E">
            <w:pPr>
              <w:spacing w:line="360" w:lineRule="auto"/>
              <w:jc w:val="both"/>
              <w:rPr>
                <w:rFonts w:ascii="Arial" w:hAnsi="Arial" w:cs="Arial"/>
                <w:sz w:val="20"/>
                <w:szCs w:val="20"/>
              </w:rPr>
            </w:pPr>
            <w:r>
              <w:rPr>
                <w:rFonts w:ascii="Arial" w:hAnsi="Arial" w:cs="Arial"/>
                <w:sz w:val="20"/>
                <w:szCs w:val="20"/>
              </w:rPr>
              <w:t>Mr. Do Thanh Trung</w:t>
            </w:r>
          </w:p>
        </w:tc>
        <w:tc>
          <w:tcPr>
            <w:tcW w:w="3192"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13,741,375</w:t>
            </w:r>
          </w:p>
        </w:tc>
      </w:tr>
      <w:tr w:rsidR="00AE460E" w:rsidTr="00AE460E">
        <w:tc>
          <w:tcPr>
            <w:tcW w:w="817"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5</w:t>
            </w:r>
          </w:p>
        </w:tc>
        <w:tc>
          <w:tcPr>
            <w:tcW w:w="5567" w:type="dxa"/>
          </w:tcPr>
          <w:p w:rsidR="00AE460E" w:rsidRDefault="00AE460E" w:rsidP="00AE460E">
            <w:pPr>
              <w:spacing w:line="360" w:lineRule="auto"/>
              <w:jc w:val="both"/>
              <w:rPr>
                <w:rFonts w:ascii="Arial" w:hAnsi="Arial" w:cs="Arial"/>
                <w:sz w:val="20"/>
                <w:szCs w:val="20"/>
              </w:rPr>
            </w:pPr>
            <w:r>
              <w:rPr>
                <w:rFonts w:ascii="Arial" w:hAnsi="Arial" w:cs="Arial"/>
                <w:sz w:val="20"/>
                <w:szCs w:val="20"/>
              </w:rPr>
              <w:t>Ms. Dinh Thi Mong Van</w:t>
            </w:r>
          </w:p>
        </w:tc>
        <w:tc>
          <w:tcPr>
            <w:tcW w:w="3192" w:type="dxa"/>
          </w:tcPr>
          <w:p w:rsidR="00AE460E" w:rsidRDefault="00AE460E" w:rsidP="00AE460E">
            <w:pPr>
              <w:spacing w:line="360" w:lineRule="auto"/>
              <w:jc w:val="center"/>
              <w:rPr>
                <w:rFonts w:ascii="Arial" w:hAnsi="Arial" w:cs="Arial"/>
                <w:sz w:val="20"/>
                <w:szCs w:val="20"/>
              </w:rPr>
            </w:pPr>
            <w:r>
              <w:rPr>
                <w:rFonts w:ascii="Arial" w:hAnsi="Arial" w:cs="Arial"/>
                <w:sz w:val="20"/>
                <w:szCs w:val="20"/>
              </w:rPr>
              <w:t>13,729,898</w:t>
            </w:r>
          </w:p>
        </w:tc>
      </w:tr>
    </w:tbl>
    <w:p w:rsidR="0057722F" w:rsidRDefault="0057722F" w:rsidP="00AE460E">
      <w:pPr>
        <w:spacing w:line="360" w:lineRule="auto"/>
        <w:jc w:val="both"/>
        <w:rPr>
          <w:rFonts w:ascii="Arial" w:hAnsi="Arial" w:cs="Arial"/>
          <w:sz w:val="20"/>
          <w:szCs w:val="20"/>
        </w:rPr>
      </w:pPr>
    </w:p>
    <w:p w:rsidR="0057722F" w:rsidRDefault="0057722F" w:rsidP="00AE460E">
      <w:pPr>
        <w:spacing w:line="360" w:lineRule="auto"/>
        <w:jc w:val="both"/>
        <w:rPr>
          <w:rFonts w:ascii="Arial" w:hAnsi="Arial" w:cs="Arial"/>
          <w:sz w:val="20"/>
          <w:szCs w:val="20"/>
        </w:rPr>
      </w:pPr>
      <w:r>
        <w:rPr>
          <w:rFonts w:ascii="Arial" w:hAnsi="Arial" w:cs="Arial"/>
          <w:sz w:val="20"/>
          <w:szCs w:val="20"/>
        </w:rPr>
        <w:t>The Board of Directors hold meeting to vote for Chair of the Board of Directors as regulated</w:t>
      </w:r>
    </w:p>
    <w:p w:rsidR="00DA494D" w:rsidRDefault="00DA494D" w:rsidP="00AE460E">
      <w:pPr>
        <w:spacing w:line="360" w:lineRule="auto"/>
        <w:jc w:val="both"/>
        <w:rPr>
          <w:rFonts w:ascii="Arial" w:hAnsi="Arial" w:cs="Arial"/>
          <w:sz w:val="20"/>
          <w:szCs w:val="20"/>
        </w:rPr>
      </w:pPr>
      <w:r>
        <w:rPr>
          <w:rFonts w:ascii="Arial" w:hAnsi="Arial" w:cs="Arial"/>
          <w:sz w:val="20"/>
          <w:szCs w:val="20"/>
        </w:rPr>
        <w:t>Article 12: Implementation</w:t>
      </w:r>
    </w:p>
    <w:p w:rsidR="00DA494D" w:rsidRDefault="00DA494D" w:rsidP="00AE460E">
      <w:pPr>
        <w:spacing w:line="360" w:lineRule="auto"/>
        <w:jc w:val="both"/>
        <w:rPr>
          <w:rFonts w:ascii="Arial" w:hAnsi="Arial" w:cs="Arial"/>
          <w:sz w:val="20"/>
          <w:szCs w:val="20"/>
        </w:rPr>
      </w:pPr>
      <w:r>
        <w:rPr>
          <w:rFonts w:ascii="Arial" w:hAnsi="Arial" w:cs="Arial"/>
          <w:sz w:val="20"/>
          <w:szCs w:val="20"/>
        </w:rPr>
        <w:t xml:space="preserve">Full text of this Mandate is approved at the Annual General Meeting of Shareholders 2020 of </w:t>
      </w:r>
      <w:r w:rsidRPr="00DA494D">
        <w:rPr>
          <w:rFonts w:ascii="Arial" w:hAnsi="Arial" w:cs="Arial"/>
          <w:sz w:val="20"/>
          <w:szCs w:val="20"/>
        </w:rPr>
        <w:t>Lamdong Foodstuffs Joint Stock Company</w:t>
      </w:r>
    </w:p>
    <w:p w:rsidR="00DA494D" w:rsidRDefault="00DA494D" w:rsidP="00AE460E">
      <w:pPr>
        <w:spacing w:line="360" w:lineRule="auto"/>
        <w:jc w:val="both"/>
        <w:rPr>
          <w:rFonts w:ascii="Arial" w:hAnsi="Arial" w:cs="Arial"/>
          <w:sz w:val="20"/>
          <w:szCs w:val="20"/>
        </w:rPr>
      </w:pPr>
      <w:r>
        <w:rPr>
          <w:rFonts w:ascii="Arial" w:hAnsi="Arial" w:cs="Arial"/>
          <w:sz w:val="20"/>
          <w:szCs w:val="20"/>
        </w:rPr>
        <w:t>Members of the Board of Directors, Board of General Manager and related individuals implement this Mandate</w:t>
      </w:r>
      <w:r w:rsidR="00C936FC">
        <w:rPr>
          <w:rFonts w:ascii="Arial" w:hAnsi="Arial" w:cs="Arial"/>
          <w:sz w:val="20"/>
          <w:szCs w:val="20"/>
        </w:rPr>
        <w:t xml:space="preserve"> starting</w:t>
      </w:r>
      <w:bookmarkStart w:id="0" w:name="_GoBack"/>
      <w:bookmarkEnd w:id="0"/>
      <w:r>
        <w:rPr>
          <w:rFonts w:ascii="Arial" w:hAnsi="Arial" w:cs="Arial"/>
          <w:sz w:val="20"/>
          <w:szCs w:val="20"/>
        </w:rPr>
        <w:t xml:space="preserve"> from 28/09/2020</w:t>
      </w:r>
    </w:p>
    <w:sectPr w:rsidR="00DA494D"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49CB"/>
    <w:rsid w:val="00006A87"/>
    <w:rsid w:val="00006D5C"/>
    <w:rsid w:val="00007B2E"/>
    <w:rsid w:val="00012B16"/>
    <w:rsid w:val="00016605"/>
    <w:rsid w:val="00017B5D"/>
    <w:rsid w:val="00022849"/>
    <w:rsid w:val="000266C2"/>
    <w:rsid w:val="000365C1"/>
    <w:rsid w:val="00050E3D"/>
    <w:rsid w:val="00054EB3"/>
    <w:rsid w:val="00060175"/>
    <w:rsid w:val="000603A9"/>
    <w:rsid w:val="00061542"/>
    <w:rsid w:val="00066EE1"/>
    <w:rsid w:val="000719D2"/>
    <w:rsid w:val="00075754"/>
    <w:rsid w:val="00080BE7"/>
    <w:rsid w:val="00085D47"/>
    <w:rsid w:val="000935E2"/>
    <w:rsid w:val="00093B01"/>
    <w:rsid w:val="00093BC1"/>
    <w:rsid w:val="000A0B74"/>
    <w:rsid w:val="000A58A2"/>
    <w:rsid w:val="000A6020"/>
    <w:rsid w:val="000B6969"/>
    <w:rsid w:val="000C4127"/>
    <w:rsid w:val="000D073C"/>
    <w:rsid w:val="000D0CFB"/>
    <w:rsid w:val="000D20D4"/>
    <w:rsid w:val="000D25FC"/>
    <w:rsid w:val="000E27BC"/>
    <w:rsid w:val="000E4CD5"/>
    <w:rsid w:val="000E518E"/>
    <w:rsid w:val="000E71F4"/>
    <w:rsid w:val="000F76F2"/>
    <w:rsid w:val="000F7C46"/>
    <w:rsid w:val="00105360"/>
    <w:rsid w:val="001110AA"/>
    <w:rsid w:val="00112DBF"/>
    <w:rsid w:val="00114F74"/>
    <w:rsid w:val="001277EB"/>
    <w:rsid w:val="00130408"/>
    <w:rsid w:val="00132907"/>
    <w:rsid w:val="00132EC5"/>
    <w:rsid w:val="00132FA0"/>
    <w:rsid w:val="001341B6"/>
    <w:rsid w:val="00135A2F"/>
    <w:rsid w:val="00136CAF"/>
    <w:rsid w:val="001414F4"/>
    <w:rsid w:val="0014156A"/>
    <w:rsid w:val="001416D3"/>
    <w:rsid w:val="00146DCF"/>
    <w:rsid w:val="00151208"/>
    <w:rsid w:val="00155048"/>
    <w:rsid w:val="001579A8"/>
    <w:rsid w:val="00161658"/>
    <w:rsid w:val="0016411D"/>
    <w:rsid w:val="00165496"/>
    <w:rsid w:val="00167E2F"/>
    <w:rsid w:val="00170148"/>
    <w:rsid w:val="00177346"/>
    <w:rsid w:val="001847F9"/>
    <w:rsid w:val="00185DC0"/>
    <w:rsid w:val="00185E8C"/>
    <w:rsid w:val="001860F6"/>
    <w:rsid w:val="00191F14"/>
    <w:rsid w:val="001937B4"/>
    <w:rsid w:val="00194B6D"/>
    <w:rsid w:val="001A4F1D"/>
    <w:rsid w:val="001A5136"/>
    <w:rsid w:val="001B6316"/>
    <w:rsid w:val="001B64F0"/>
    <w:rsid w:val="001C077E"/>
    <w:rsid w:val="001C7CD2"/>
    <w:rsid w:val="001D5E4A"/>
    <w:rsid w:val="001E4B88"/>
    <w:rsid w:val="001E707C"/>
    <w:rsid w:val="001E70B6"/>
    <w:rsid w:val="001E7C46"/>
    <w:rsid w:val="001F0E1D"/>
    <w:rsid w:val="001F34A1"/>
    <w:rsid w:val="001F6744"/>
    <w:rsid w:val="001F74DC"/>
    <w:rsid w:val="001F7F19"/>
    <w:rsid w:val="00200480"/>
    <w:rsid w:val="00202525"/>
    <w:rsid w:val="00203661"/>
    <w:rsid w:val="00207AF4"/>
    <w:rsid w:val="002164D2"/>
    <w:rsid w:val="00227BF1"/>
    <w:rsid w:val="00230BF1"/>
    <w:rsid w:val="002319EE"/>
    <w:rsid w:val="002417F7"/>
    <w:rsid w:val="0025148F"/>
    <w:rsid w:val="00252B3C"/>
    <w:rsid w:val="00252CE0"/>
    <w:rsid w:val="00254EA2"/>
    <w:rsid w:val="0026535B"/>
    <w:rsid w:val="002701FB"/>
    <w:rsid w:val="002802A9"/>
    <w:rsid w:val="0028284F"/>
    <w:rsid w:val="0029161A"/>
    <w:rsid w:val="00296BF9"/>
    <w:rsid w:val="00296E96"/>
    <w:rsid w:val="002A29F9"/>
    <w:rsid w:val="002A3D5D"/>
    <w:rsid w:val="002A5A98"/>
    <w:rsid w:val="002B093C"/>
    <w:rsid w:val="002B42CC"/>
    <w:rsid w:val="002C36A5"/>
    <w:rsid w:val="002D481A"/>
    <w:rsid w:val="002D4939"/>
    <w:rsid w:val="002D53EE"/>
    <w:rsid w:val="002E1A2A"/>
    <w:rsid w:val="002E43D7"/>
    <w:rsid w:val="002E600A"/>
    <w:rsid w:val="002E76E5"/>
    <w:rsid w:val="002E7FD0"/>
    <w:rsid w:val="002F6116"/>
    <w:rsid w:val="002F68A9"/>
    <w:rsid w:val="002F7FD6"/>
    <w:rsid w:val="00304722"/>
    <w:rsid w:val="0030503E"/>
    <w:rsid w:val="0031274D"/>
    <w:rsid w:val="00316F05"/>
    <w:rsid w:val="00320096"/>
    <w:rsid w:val="0032185B"/>
    <w:rsid w:val="00321920"/>
    <w:rsid w:val="003250AD"/>
    <w:rsid w:val="00327917"/>
    <w:rsid w:val="00327CF7"/>
    <w:rsid w:val="0033774A"/>
    <w:rsid w:val="00337D5A"/>
    <w:rsid w:val="00341204"/>
    <w:rsid w:val="00353428"/>
    <w:rsid w:val="003707DF"/>
    <w:rsid w:val="003716B9"/>
    <w:rsid w:val="0037607E"/>
    <w:rsid w:val="00376C10"/>
    <w:rsid w:val="00380C19"/>
    <w:rsid w:val="00387318"/>
    <w:rsid w:val="00394778"/>
    <w:rsid w:val="00397004"/>
    <w:rsid w:val="003A0ECB"/>
    <w:rsid w:val="003A5CE9"/>
    <w:rsid w:val="003B73F7"/>
    <w:rsid w:val="003B7790"/>
    <w:rsid w:val="003C1805"/>
    <w:rsid w:val="003C3A9E"/>
    <w:rsid w:val="003C4606"/>
    <w:rsid w:val="003C6A8D"/>
    <w:rsid w:val="003D18D5"/>
    <w:rsid w:val="003D39C1"/>
    <w:rsid w:val="003D6664"/>
    <w:rsid w:val="003D7E9A"/>
    <w:rsid w:val="003E60D6"/>
    <w:rsid w:val="003E73CA"/>
    <w:rsid w:val="00402AEC"/>
    <w:rsid w:val="00403A9C"/>
    <w:rsid w:val="004115D9"/>
    <w:rsid w:val="00411E47"/>
    <w:rsid w:val="00420169"/>
    <w:rsid w:val="0042783A"/>
    <w:rsid w:val="004309BB"/>
    <w:rsid w:val="0043345C"/>
    <w:rsid w:val="00434040"/>
    <w:rsid w:val="00435CE3"/>
    <w:rsid w:val="00442646"/>
    <w:rsid w:val="00442F77"/>
    <w:rsid w:val="00445E78"/>
    <w:rsid w:val="004466A4"/>
    <w:rsid w:val="004500A7"/>
    <w:rsid w:val="004530A7"/>
    <w:rsid w:val="00453C9C"/>
    <w:rsid w:val="004540E2"/>
    <w:rsid w:val="00456307"/>
    <w:rsid w:val="00464C5F"/>
    <w:rsid w:val="0046656D"/>
    <w:rsid w:val="00467BC0"/>
    <w:rsid w:val="0047038B"/>
    <w:rsid w:val="00470844"/>
    <w:rsid w:val="00470F4B"/>
    <w:rsid w:val="00482D4C"/>
    <w:rsid w:val="00490B2B"/>
    <w:rsid w:val="00491818"/>
    <w:rsid w:val="00491B54"/>
    <w:rsid w:val="00492A6F"/>
    <w:rsid w:val="004961C6"/>
    <w:rsid w:val="00496733"/>
    <w:rsid w:val="004A554D"/>
    <w:rsid w:val="004B2157"/>
    <w:rsid w:val="004B2BA6"/>
    <w:rsid w:val="004B4798"/>
    <w:rsid w:val="004B7016"/>
    <w:rsid w:val="004B75CD"/>
    <w:rsid w:val="004C144F"/>
    <w:rsid w:val="004C7A9A"/>
    <w:rsid w:val="004D0907"/>
    <w:rsid w:val="004D28E1"/>
    <w:rsid w:val="004D7B7F"/>
    <w:rsid w:val="004E0EC1"/>
    <w:rsid w:val="004E4C16"/>
    <w:rsid w:val="004E6C02"/>
    <w:rsid w:val="00503DD6"/>
    <w:rsid w:val="00505065"/>
    <w:rsid w:val="005210A6"/>
    <w:rsid w:val="00522C0A"/>
    <w:rsid w:val="00523164"/>
    <w:rsid w:val="0052379D"/>
    <w:rsid w:val="0053093D"/>
    <w:rsid w:val="0055067A"/>
    <w:rsid w:val="00550977"/>
    <w:rsid w:val="00551A83"/>
    <w:rsid w:val="00552D70"/>
    <w:rsid w:val="005610CB"/>
    <w:rsid w:val="00567B98"/>
    <w:rsid w:val="00576325"/>
    <w:rsid w:val="00576A91"/>
    <w:rsid w:val="0057722F"/>
    <w:rsid w:val="00581087"/>
    <w:rsid w:val="0058254C"/>
    <w:rsid w:val="00584222"/>
    <w:rsid w:val="0058434E"/>
    <w:rsid w:val="00585B82"/>
    <w:rsid w:val="005862D7"/>
    <w:rsid w:val="005906FC"/>
    <w:rsid w:val="005970B6"/>
    <w:rsid w:val="005A0BA8"/>
    <w:rsid w:val="005A1078"/>
    <w:rsid w:val="005B1FDE"/>
    <w:rsid w:val="005B40E5"/>
    <w:rsid w:val="005C57E0"/>
    <w:rsid w:val="005C7234"/>
    <w:rsid w:val="005D6333"/>
    <w:rsid w:val="005D7F9C"/>
    <w:rsid w:val="005E02E3"/>
    <w:rsid w:val="005E3246"/>
    <w:rsid w:val="005E39FA"/>
    <w:rsid w:val="005E4166"/>
    <w:rsid w:val="005E7B32"/>
    <w:rsid w:val="005E7E24"/>
    <w:rsid w:val="005F7ED5"/>
    <w:rsid w:val="006000D8"/>
    <w:rsid w:val="00602DE5"/>
    <w:rsid w:val="00611CF6"/>
    <w:rsid w:val="00626104"/>
    <w:rsid w:val="0063035E"/>
    <w:rsid w:val="0063581B"/>
    <w:rsid w:val="006374A1"/>
    <w:rsid w:val="00641FC3"/>
    <w:rsid w:val="00643132"/>
    <w:rsid w:val="006468F5"/>
    <w:rsid w:val="00646F31"/>
    <w:rsid w:val="00647452"/>
    <w:rsid w:val="00653D82"/>
    <w:rsid w:val="00657358"/>
    <w:rsid w:val="00662C8F"/>
    <w:rsid w:val="00662E88"/>
    <w:rsid w:val="00664834"/>
    <w:rsid w:val="006671DD"/>
    <w:rsid w:val="00670ACA"/>
    <w:rsid w:val="00682312"/>
    <w:rsid w:val="006938BF"/>
    <w:rsid w:val="006948E2"/>
    <w:rsid w:val="00694B5D"/>
    <w:rsid w:val="00695ACD"/>
    <w:rsid w:val="006A7679"/>
    <w:rsid w:val="006B04E8"/>
    <w:rsid w:val="006B10DB"/>
    <w:rsid w:val="006B36E8"/>
    <w:rsid w:val="006B7694"/>
    <w:rsid w:val="006C306C"/>
    <w:rsid w:val="006D01D8"/>
    <w:rsid w:val="006D683C"/>
    <w:rsid w:val="006E15A6"/>
    <w:rsid w:val="006E23FD"/>
    <w:rsid w:val="006E5444"/>
    <w:rsid w:val="006E5E99"/>
    <w:rsid w:val="006F1F88"/>
    <w:rsid w:val="006F28FE"/>
    <w:rsid w:val="006F7039"/>
    <w:rsid w:val="006F7079"/>
    <w:rsid w:val="00702AC7"/>
    <w:rsid w:val="00703A99"/>
    <w:rsid w:val="00710F35"/>
    <w:rsid w:val="007218D0"/>
    <w:rsid w:val="00732DC3"/>
    <w:rsid w:val="007336C9"/>
    <w:rsid w:val="0073373F"/>
    <w:rsid w:val="0073418D"/>
    <w:rsid w:val="00744587"/>
    <w:rsid w:val="00744B0B"/>
    <w:rsid w:val="00745D9A"/>
    <w:rsid w:val="00747AF7"/>
    <w:rsid w:val="00747E7B"/>
    <w:rsid w:val="00750F3E"/>
    <w:rsid w:val="007544E1"/>
    <w:rsid w:val="00757555"/>
    <w:rsid w:val="00757BDE"/>
    <w:rsid w:val="0076560E"/>
    <w:rsid w:val="00766104"/>
    <w:rsid w:val="00772054"/>
    <w:rsid w:val="00772934"/>
    <w:rsid w:val="0077456B"/>
    <w:rsid w:val="00775242"/>
    <w:rsid w:val="00781372"/>
    <w:rsid w:val="00781EB4"/>
    <w:rsid w:val="00784EB0"/>
    <w:rsid w:val="00795480"/>
    <w:rsid w:val="007A072F"/>
    <w:rsid w:val="007A1588"/>
    <w:rsid w:val="007A1FCC"/>
    <w:rsid w:val="007B07E7"/>
    <w:rsid w:val="007B3E94"/>
    <w:rsid w:val="007B558D"/>
    <w:rsid w:val="007B5B0B"/>
    <w:rsid w:val="007B5ED0"/>
    <w:rsid w:val="007B67AF"/>
    <w:rsid w:val="007B6AA7"/>
    <w:rsid w:val="007B6E05"/>
    <w:rsid w:val="007C13C6"/>
    <w:rsid w:val="007C2C64"/>
    <w:rsid w:val="007C54F1"/>
    <w:rsid w:val="007D0E0A"/>
    <w:rsid w:val="007E003D"/>
    <w:rsid w:val="007E074E"/>
    <w:rsid w:val="007E0993"/>
    <w:rsid w:val="007E0A58"/>
    <w:rsid w:val="007E0B9A"/>
    <w:rsid w:val="007F298E"/>
    <w:rsid w:val="007F2DC5"/>
    <w:rsid w:val="007F3E9A"/>
    <w:rsid w:val="007F7BBC"/>
    <w:rsid w:val="0080000E"/>
    <w:rsid w:val="00802B62"/>
    <w:rsid w:val="00807E42"/>
    <w:rsid w:val="008134FC"/>
    <w:rsid w:val="008207F2"/>
    <w:rsid w:val="00820E58"/>
    <w:rsid w:val="008325B1"/>
    <w:rsid w:val="00833FE6"/>
    <w:rsid w:val="00836200"/>
    <w:rsid w:val="00837771"/>
    <w:rsid w:val="008405F2"/>
    <w:rsid w:val="008409D6"/>
    <w:rsid w:val="0084142F"/>
    <w:rsid w:val="0084288F"/>
    <w:rsid w:val="00843F7D"/>
    <w:rsid w:val="0084464A"/>
    <w:rsid w:val="0084485C"/>
    <w:rsid w:val="0084679A"/>
    <w:rsid w:val="00846A9E"/>
    <w:rsid w:val="008522D5"/>
    <w:rsid w:val="00853748"/>
    <w:rsid w:val="00853900"/>
    <w:rsid w:val="008544C2"/>
    <w:rsid w:val="00854D70"/>
    <w:rsid w:val="008647D9"/>
    <w:rsid w:val="008709F7"/>
    <w:rsid w:val="00872FB2"/>
    <w:rsid w:val="008732B1"/>
    <w:rsid w:val="00882307"/>
    <w:rsid w:val="00884B9C"/>
    <w:rsid w:val="00885C6D"/>
    <w:rsid w:val="00887454"/>
    <w:rsid w:val="008A1254"/>
    <w:rsid w:val="008B39F0"/>
    <w:rsid w:val="008B634F"/>
    <w:rsid w:val="008C0872"/>
    <w:rsid w:val="008C63C2"/>
    <w:rsid w:val="008C7A42"/>
    <w:rsid w:val="008E0AC8"/>
    <w:rsid w:val="008E426F"/>
    <w:rsid w:val="00912FBD"/>
    <w:rsid w:val="009232CB"/>
    <w:rsid w:val="00923467"/>
    <w:rsid w:val="009327E6"/>
    <w:rsid w:val="00934F1C"/>
    <w:rsid w:val="00934FC0"/>
    <w:rsid w:val="009369AC"/>
    <w:rsid w:val="00937D79"/>
    <w:rsid w:val="009410B8"/>
    <w:rsid w:val="00941306"/>
    <w:rsid w:val="0094410F"/>
    <w:rsid w:val="009460ED"/>
    <w:rsid w:val="009464B8"/>
    <w:rsid w:val="00952320"/>
    <w:rsid w:val="00962777"/>
    <w:rsid w:val="00964DEC"/>
    <w:rsid w:val="009660C5"/>
    <w:rsid w:val="009770D1"/>
    <w:rsid w:val="00980267"/>
    <w:rsid w:val="00981275"/>
    <w:rsid w:val="00981536"/>
    <w:rsid w:val="00983DF7"/>
    <w:rsid w:val="00985126"/>
    <w:rsid w:val="0098619C"/>
    <w:rsid w:val="0099040A"/>
    <w:rsid w:val="00991F05"/>
    <w:rsid w:val="009A0498"/>
    <w:rsid w:val="009A064A"/>
    <w:rsid w:val="009A6F47"/>
    <w:rsid w:val="009C28F2"/>
    <w:rsid w:val="009D782F"/>
    <w:rsid w:val="009E1744"/>
    <w:rsid w:val="009E3716"/>
    <w:rsid w:val="009E4AC5"/>
    <w:rsid w:val="009E4C2A"/>
    <w:rsid w:val="009E5DD2"/>
    <w:rsid w:val="009F0EDD"/>
    <w:rsid w:val="009F2709"/>
    <w:rsid w:val="00A050AA"/>
    <w:rsid w:val="00A05BAF"/>
    <w:rsid w:val="00A06443"/>
    <w:rsid w:val="00A06521"/>
    <w:rsid w:val="00A128FC"/>
    <w:rsid w:val="00A155B5"/>
    <w:rsid w:val="00A23E8D"/>
    <w:rsid w:val="00A3416F"/>
    <w:rsid w:val="00A34999"/>
    <w:rsid w:val="00A405EB"/>
    <w:rsid w:val="00A40625"/>
    <w:rsid w:val="00A41A9D"/>
    <w:rsid w:val="00A422E6"/>
    <w:rsid w:val="00A4710B"/>
    <w:rsid w:val="00A47614"/>
    <w:rsid w:val="00A55655"/>
    <w:rsid w:val="00A55C74"/>
    <w:rsid w:val="00A61FAF"/>
    <w:rsid w:val="00A63B33"/>
    <w:rsid w:val="00A63B6C"/>
    <w:rsid w:val="00A67242"/>
    <w:rsid w:val="00A87ED0"/>
    <w:rsid w:val="00A92963"/>
    <w:rsid w:val="00AA077E"/>
    <w:rsid w:val="00AA281C"/>
    <w:rsid w:val="00AA4D2D"/>
    <w:rsid w:val="00AA54AD"/>
    <w:rsid w:val="00AA5A5D"/>
    <w:rsid w:val="00AB2C99"/>
    <w:rsid w:val="00AB2EDA"/>
    <w:rsid w:val="00AB32F6"/>
    <w:rsid w:val="00AB4B26"/>
    <w:rsid w:val="00AC1F4A"/>
    <w:rsid w:val="00AC4F64"/>
    <w:rsid w:val="00AC533F"/>
    <w:rsid w:val="00AC6BEF"/>
    <w:rsid w:val="00AC7A10"/>
    <w:rsid w:val="00AC7E5F"/>
    <w:rsid w:val="00AE3C3F"/>
    <w:rsid w:val="00AE460E"/>
    <w:rsid w:val="00AE6E83"/>
    <w:rsid w:val="00AF4DA4"/>
    <w:rsid w:val="00AF67BE"/>
    <w:rsid w:val="00B04704"/>
    <w:rsid w:val="00B06970"/>
    <w:rsid w:val="00B142AC"/>
    <w:rsid w:val="00B21CC3"/>
    <w:rsid w:val="00B3337B"/>
    <w:rsid w:val="00B345DE"/>
    <w:rsid w:val="00B35896"/>
    <w:rsid w:val="00B360F2"/>
    <w:rsid w:val="00B41BD9"/>
    <w:rsid w:val="00B43A5A"/>
    <w:rsid w:val="00B441E0"/>
    <w:rsid w:val="00B46C41"/>
    <w:rsid w:val="00B47474"/>
    <w:rsid w:val="00B564D8"/>
    <w:rsid w:val="00B615C3"/>
    <w:rsid w:val="00B62DF2"/>
    <w:rsid w:val="00B64F6C"/>
    <w:rsid w:val="00B67330"/>
    <w:rsid w:val="00B70D7E"/>
    <w:rsid w:val="00B7158A"/>
    <w:rsid w:val="00B72E2C"/>
    <w:rsid w:val="00B7408A"/>
    <w:rsid w:val="00B744E0"/>
    <w:rsid w:val="00B811B9"/>
    <w:rsid w:val="00B8230F"/>
    <w:rsid w:val="00B823A0"/>
    <w:rsid w:val="00B84F6A"/>
    <w:rsid w:val="00B90499"/>
    <w:rsid w:val="00BA1F12"/>
    <w:rsid w:val="00BA2434"/>
    <w:rsid w:val="00BA2DBC"/>
    <w:rsid w:val="00BA3FB7"/>
    <w:rsid w:val="00BB1331"/>
    <w:rsid w:val="00BB149F"/>
    <w:rsid w:val="00BB19BD"/>
    <w:rsid w:val="00BB2980"/>
    <w:rsid w:val="00BC592D"/>
    <w:rsid w:val="00BC6C9B"/>
    <w:rsid w:val="00BD1BD8"/>
    <w:rsid w:val="00BD216A"/>
    <w:rsid w:val="00BD3CCA"/>
    <w:rsid w:val="00BD6969"/>
    <w:rsid w:val="00BF0485"/>
    <w:rsid w:val="00BF1D5F"/>
    <w:rsid w:val="00C02706"/>
    <w:rsid w:val="00C045DB"/>
    <w:rsid w:val="00C1436B"/>
    <w:rsid w:val="00C1501F"/>
    <w:rsid w:val="00C1664C"/>
    <w:rsid w:val="00C220E2"/>
    <w:rsid w:val="00C2280B"/>
    <w:rsid w:val="00C26F1A"/>
    <w:rsid w:val="00C32F3A"/>
    <w:rsid w:val="00C33F82"/>
    <w:rsid w:val="00C36031"/>
    <w:rsid w:val="00C40291"/>
    <w:rsid w:val="00C52EED"/>
    <w:rsid w:val="00C5710E"/>
    <w:rsid w:val="00C57CB9"/>
    <w:rsid w:val="00C61E40"/>
    <w:rsid w:val="00C61EAF"/>
    <w:rsid w:val="00C856DC"/>
    <w:rsid w:val="00C87C76"/>
    <w:rsid w:val="00C936FC"/>
    <w:rsid w:val="00C940B5"/>
    <w:rsid w:val="00C97B83"/>
    <w:rsid w:val="00CA1BB3"/>
    <w:rsid w:val="00CB4804"/>
    <w:rsid w:val="00CB5C91"/>
    <w:rsid w:val="00CC39D3"/>
    <w:rsid w:val="00CC58EA"/>
    <w:rsid w:val="00CD1C0C"/>
    <w:rsid w:val="00CD22F3"/>
    <w:rsid w:val="00CD2E22"/>
    <w:rsid w:val="00CD696B"/>
    <w:rsid w:val="00CD77B1"/>
    <w:rsid w:val="00CE1A21"/>
    <w:rsid w:val="00CE40C1"/>
    <w:rsid w:val="00CF1764"/>
    <w:rsid w:val="00CF7CE6"/>
    <w:rsid w:val="00D02E12"/>
    <w:rsid w:val="00D07AEF"/>
    <w:rsid w:val="00D322FB"/>
    <w:rsid w:val="00D32B12"/>
    <w:rsid w:val="00D370AF"/>
    <w:rsid w:val="00D415AC"/>
    <w:rsid w:val="00D42041"/>
    <w:rsid w:val="00D42678"/>
    <w:rsid w:val="00D44F29"/>
    <w:rsid w:val="00D46631"/>
    <w:rsid w:val="00D52C26"/>
    <w:rsid w:val="00D53E7E"/>
    <w:rsid w:val="00D55D74"/>
    <w:rsid w:val="00D570D1"/>
    <w:rsid w:val="00D617A5"/>
    <w:rsid w:val="00D651E1"/>
    <w:rsid w:val="00D6520E"/>
    <w:rsid w:val="00D67196"/>
    <w:rsid w:val="00D70749"/>
    <w:rsid w:val="00D74339"/>
    <w:rsid w:val="00D749F4"/>
    <w:rsid w:val="00D761BD"/>
    <w:rsid w:val="00D76B38"/>
    <w:rsid w:val="00D77F89"/>
    <w:rsid w:val="00D821E1"/>
    <w:rsid w:val="00D82848"/>
    <w:rsid w:val="00D862E9"/>
    <w:rsid w:val="00D8674C"/>
    <w:rsid w:val="00D86BED"/>
    <w:rsid w:val="00D92EFF"/>
    <w:rsid w:val="00D9503E"/>
    <w:rsid w:val="00D9589B"/>
    <w:rsid w:val="00DA199B"/>
    <w:rsid w:val="00DA3531"/>
    <w:rsid w:val="00DA494D"/>
    <w:rsid w:val="00DA54D0"/>
    <w:rsid w:val="00DB2C71"/>
    <w:rsid w:val="00DB5EDC"/>
    <w:rsid w:val="00DC65F1"/>
    <w:rsid w:val="00DD1205"/>
    <w:rsid w:val="00DD263A"/>
    <w:rsid w:val="00DD36B9"/>
    <w:rsid w:val="00DD38F0"/>
    <w:rsid w:val="00DD6C14"/>
    <w:rsid w:val="00DE5C3C"/>
    <w:rsid w:val="00DF4180"/>
    <w:rsid w:val="00DF739B"/>
    <w:rsid w:val="00E02545"/>
    <w:rsid w:val="00E06382"/>
    <w:rsid w:val="00E07E28"/>
    <w:rsid w:val="00E130EE"/>
    <w:rsid w:val="00E13C77"/>
    <w:rsid w:val="00E17016"/>
    <w:rsid w:val="00E20A0F"/>
    <w:rsid w:val="00E22369"/>
    <w:rsid w:val="00E24F0A"/>
    <w:rsid w:val="00E27923"/>
    <w:rsid w:val="00E356A2"/>
    <w:rsid w:val="00E35884"/>
    <w:rsid w:val="00E37D4E"/>
    <w:rsid w:val="00E44453"/>
    <w:rsid w:val="00E44853"/>
    <w:rsid w:val="00E47B26"/>
    <w:rsid w:val="00E51F4E"/>
    <w:rsid w:val="00E53A5C"/>
    <w:rsid w:val="00E5565D"/>
    <w:rsid w:val="00E57E97"/>
    <w:rsid w:val="00E65132"/>
    <w:rsid w:val="00E7691C"/>
    <w:rsid w:val="00E87D35"/>
    <w:rsid w:val="00E91C40"/>
    <w:rsid w:val="00E95643"/>
    <w:rsid w:val="00E95D45"/>
    <w:rsid w:val="00E96289"/>
    <w:rsid w:val="00E96D65"/>
    <w:rsid w:val="00EA25C3"/>
    <w:rsid w:val="00EA4C28"/>
    <w:rsid w:val="00EA6453"/>
    <w:rsid w:val="00EA6EE7"/>
    <w:rsid w:val="00EB4EB7"/>
    <w:rsid w:val="00EC2D2D"/>
    <w:rsid w:val="00EC37DE"/>
    <w:rsid w:val="00ED397E"/>
    <w:rsid w:val="00ED3B40"/>
    <w:rsid w:val="00ED6D41"/>
    <w:rsid w:val="00ED719C"/>
    <w:rsid w:val="00EE52A3"/>
    <w:rsid w:val="00EE5769"/>
    <w:rsid w:val="00EF091F"/>
    <w:rsid w:val="00EF47D6"/>
    <w:rsid w:val="00F00E22"/>
    <w:rsid w:val="00F0776D"/>
    <w:rsid w:val="00F126CF"/>
    <w:rsid w:val="00F17F9A"/>
    <w:rsid w:val="00F246DE"/>
    <w:rsid w:val="00F272CE"/>
    <w:rsid w:val="00F301A8"/>
    <w:rsid w:val="00F320D6"/>
    <w:rsid w:val="00F33967"/>
    <w:rsid w:val="00F360CB"/>
    <w:rsid w:val="00F413D7"/>
    <w:rsid w:val="00F46D76"/>
    <w:rsid w:val="00F509DE"/>
    <w:rsid w:val="00F50BA6"/>
    <w:rsid w:val="00F514ED"/>
    <w:rsid w:val="00F51749"/>
    <w:rsid w:val="00F5494A"/>
    <w:rsid w:val="00F65F0C"/>
    <w:rsid w:val="00F67A3D"/>
    <w:rsid w:val="00F733D8"/>
    <w:rsid w:val="00F736D8"/>
    <w:rsid w:val="00F74558"/>
    <w:rsid w:val="00F74BD1"/>
    <w:rsid w:val="00F75293"/>
    <w:rsid w:val="00F805BD"/>
    <w:rsid w:val="00F80FFF"/>
    <w:rsid w:val="00F81BE4"/>
    <w:rsid w:val="00F85783"/>
    <w:rsid w:val="00F86F51"/>
    <w:rsid w:val="00F86F7A"/>
    <w:rsid w:val="00F87F24"/>
    <w:rsid w:val="00F903A5"/>
    <w:rsid w:val="00F90E8D"/>
    <w:rsid w:val="00FA0106"/>
    <w:rsid w:val="00FA4CC9"/>
    <w:rsid w:val="00FA6F79"/>
    <w:rsid w:val="00FB3CD7"/>
    <w:rsid w:val="00FB7FB3"/>
    <w:rsid w:val="00FC153A"/>
    <w:rsid w:val="00FC467B"/>
    <w:rsid w:val="00FD1EB7"/>
    <w:rsid w:val="00FD27A4"/>
    <w:rsid w:val="00FD3EED"/>
    <w:rsid w:val="00FD4001"/>
    <w:rsid w:val="00FD423B"/>
    <w:rsid w:val="00FD5531"/>
    <w:rsid w:val="00FD6B1E"/>
    <w:rsid w:val="00FD6BE9"/>
    <w:rsid w:val="00FD6FCF"/>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75E5"/>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2729</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Lam Hoang</cp:lastModifiedBy>
  <cp:revision>408</cp:revision>
  <dcterms:created xsi:type="dcterms:W3CDTF">2019-10-16T10:03:00Z</dcterms:created>
  <dcterms:modified xsi:type="dcterms:W3CDTF">2020-09-29T03:27:00Z</dcterms:modified>
</cp:coreProperties>
</file>